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-199" w:leftChars="-95" w:right="-193" w:rightChars="-92" w:firstLine="199" w:firstLineChars="45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河南医药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技师学院20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21年实习就业招聘会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-199" w:leftChars="-95" w:right="-193" w:rightChars="-92" w:firstLine="199" w:firstLineChars="45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-199" w:leftChars="-95" w:right="-193" w:rightChars="-92" w:firstLine="199" w:firstLineChars="45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-193" w:rightChars="-92" w:firstLine="320" w:firstLineChars="100"/>
        <w:jc w:val="both"/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企业盖章：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日期：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年  月  日</w:t>
      </w:r>
    </w:p>
    <w:tbl>
      <w:tblPr>
        <w:tblStyle w:val="2"/>
        <w:tblW w:w="8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242"/>
        <w:gridCol w:w="2523"/>
        <w:gridCol w:w="2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161" w:firstLineChars="5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 w:firstLine="640"/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5750"/>
    <w:rsid w:val="23C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2021-04-12T09:53:00Z</dcterms:created>
  <dc:creator>凡夫俗子</dc:creator>
  <cp:lastModifiedBy>凡夫俗子</cp:lastModifiedBy>
  <dcterms:modified xsi:type="dcterms:W3CDTF">2021-04-12T09:54:02Z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C025369D6FC34EE3B309EC17901AAA0B</vt:lpwstr>
  </property>
</Properties>
</file>